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234DB665" w:rsidR="006B1828" w:rsidRPr="00010FB2" w:rsidRDefault="002C6D5C">
      <w:pPr>
        <w:spacing w:after="0" w:line="276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10FB2">
        <w:rPr>
          <w:rFonts w:ascii="Times New Roman" w:eastAsia="Times New Roman" w:hAnsi="Times New Roman" w:cs="Times New Roman"/>
          <w:sz w:val="28"/>
          <w:szCs w:val="28"/>
          <w:lang w:val="en-US"/>
        </w:rPr>
        <w:t>Appendix 3</w:t>
      </w:r>
    </w:p>
    <w:p w14:paraId="00000002" w14:textId="77777777" w:rsidR="006B1828" w:rsidRPr="00010FB2" w:rsidRDefault="00C4071B">
      <w:pPr>
        <w:spacing w:after="0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10FB2">
        <w:rPr>
          <w:rFonts w:ascii="Times New Roman" w:eastAsia="Times New Roman" w:hAnsi="Times New Roman" w:cs="Times New Roman"/>
          <w:sz w:val="28"/>
          <w:szCs w:val="28"/>
          <w:lang w:val="en-US"/>
        </w:rPr>
        <w:t>to Requirements to Module 1 electronic common technical document (eCTD) specification with recommendations for submitting registration dossier materials in electronic common technical document (eCTD)</w:t>
      </w:r>
    </w:p>
    <w:p w14:paraId="00000003" w14:textId="77777777" w:rsidR="006B1828" w:rsidRPr="00010FB2" w:rsidRDefault="00C4071B">
      <w:pPr>
        <w:spacing w:after="0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010FB2">
        <w:rPr>
          <w:rFonts w:ascii="Times New Roman" w:eastAsia="Times New Roman" w:hAnsi="Times New Roman" w:cs="Times New Roman"/>
          <w:sz w:val="28"/>
          <w:szCs w:val="28"/>
          <w:lang w:val="en-US"/>
        </w:rPr>
        <w:t>(item 2 of section IV)</w:t>
      </w:r>
    </w:p>
    <w:p w14:paraId="00000004" w14:textId="77777777" w:rsidR="006B1828" w:rsidRPr="00010FB2" w:rsidRDefault="006B1828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14:paraId="00000005" w14:textId="77777777" w:rsidR="006B1828" w:rsidRPr="00010FB2" w:rsidRDefault="00C4071B">
      <w:pPr>
        <w:spacing w:line="226" w:lineRule="auto"/>
        <w:ind w:right="-42"/>
        <w:jc w:val="center"/>
        <w:rPr>
          <w:rFonts w:ascii="Courier New" w:eastAsia="Courier New" w:hAnsi="Courier New" w:cs="Courier New"/>
          <w:color w:val="000000"/>
          <w:sz w:val="20"/>
          <w:szCs w:val="20"/>
          <w:lang w:val="en-US"/>
        </w:rPr>
      </w:pPr>
      <w:r w:rsidRPr="00010FB2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Modularized DTD for UA Module 1, m1-ua, ua-regional.dtd</w:t>
      </w:r>
    </w:p>
    <w:p w14:paraId="00000006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&lt;!--</w:t>
      </w:r>
    </w:p>
    <w:p w14:paraId="00000007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PUBLIC "-//UA//DTD eCTD UA Backbone 1.0//EN"</w:t>
      </w:r>
    </w:p>
    <w:p w14:paraId="00000008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 xml:space="preserve">In the eCTD File </w:t>
      </w:r>
      <w:proofErr w:type="spellStart"/>
      <w:r w:rsidRPr="00010FB2">
        <w:rPr>
          <w:rFonts w:ascii="Courier New" w:eastAsia="Courier New" w:hAnsi="Courier New" w:cs="Courier New"/>
          <w:color w:val="999999"/>
          <w:lang w:val="en-US"/>
        </w:rPr>
        <w:t>Organisation</w:t>
      </w:r>
      <w:proofErr w:type="spellEnd"/>
      <w:r w:rsidRPr="00010FB2">
        <w:rPr>
          <w:rFonts w:ascii="Courier New" w:eastAsia="Courier New" w:hAnsi="Courier New" w:cs="Courier New"/>
          <w:color w:val="999999"/>
          <w:lang w:val="en-US"/>
        </w:rPr>
        <w:t>: "</w:t>
      </w:r>
      <w:proofErr w:type="spellStart"/>
      <w:r w:rsidRPr="00010FB2">
        <w:rPr>
          <w:rFonts w:ascii="Courier New" w:eastAsia="Courier New" w:hAnsi="Courier New" w:cs="Courier New"/>
          <w:color w:val="999999"/>
          <w:lang w:val="en-US"/>
        </w:rPr>
        <w:t>util</w:t>
      </w:r>
      <w:proofErr w:type="spellEnd"/>
      <w:r w:rsidRPr="00010FB2">
        <w:rPr>
          <w:rFonts w:ascii="Courier New" w:eastAsia="Courier New" w:hAnsi="Courier New" w:cs="Courier New"/>
          <w:color w:val="999999"/>
          <w:lang w:val="en-US"/>
        </w:rPr>
        <w:t>/</w:t>
      </w:r>
      <w:proofErr w:type="spellStart"/>
      <w:r w:rsidRPr="00010FB2">
        <w:rPr>
          <w:rFonts w:ascii="Courier New" w:eastAsia="Courier New" w:hAnsi="Courier New" w:cs="Courier New"/>
          <w:color w:val="999999"/>
          <w:lang w:val="en-US"/>
        </w:rPr>
        <w:t>dtd</w:t>
      </w:r>
      <w:proofErr w:type="spellEnd"/>
      <w:r w:rsidRPr="00010FB2">
        <w:rPr>
          <w:rFonts w:ascii="Courier New" w:eastAsia="Courier New" w:hAnsi="Courier New" w:cs="Courier New"/>
          <w:color w:val="999999"/>
          <w:lang w:val="en-US"/>
        </w:rPr>
        <w:t>/ua-regional.dtd"</w:t>
      </w:r>
    </w:p>
    <w:p w14:paraId="00000009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0A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March 2024</w:t>
      </w:r>
    </w:p>
    <w:p w14:paraId="0000000B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0C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Contributors:</w:t>
      </w:r>
    </w:p>
    <w:p w14:paraId="0000000D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ab/>
        <w:t>UA-SECMOH</w:t>
      </w:r>
    </w:p>
    <w:p w14:paraId="0000000E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0F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Meaning or value of the suffixes:</w:t>
      </w:r>
    </w:p>
    <w:p w14:paraId="00000010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999999"/>
          <w:lang w:val="en-US"/>
        </w:rPr>
        <w:t>? :</w:t>
      </w:r>
      <w:proofErr w:type="gramEnd"/>
      <w:r w:rsidRPr="00010FB2">
        <w:rPr>
          <w:rFonts w:ascii="Courier New" w:eastAsia="Courier New" w:hAnsi="Courier New" w:cs="Courier New"/>
          <w:color w:val="999999"/>
          <w:lang w:val="en-US"/>
        </w:rPr>
        <w:t xml:space="preserve"> element must appear 0 or 1 time</w:t>
      </w:r>
    </w:p>
    <w:p w14:paraId="00000011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999999"/>
          <w:lang w:val="en-US"/>
        </w:rPr>
        <w:t>* :</w:t>
      </w:r>
      <w:proofErr w:type="gramEnd"/>
      <w:r w:rsidRPr="00010FB2">
        <w:rPr>
          <w:rFonts w:ascii="Courier New" w:eastAsia="Courier New" w:hAnsi="Courier New" w:cs="Courier New"/>
          <w:color w:val="999999"/>
          <w:lang w:val="en-US"/>
        </w:rPr>
        <w:t xml:space="preserve"> element must appear 0 or more time</w:t>
      </w:r>
    </w:p>
    <w:p w14:paraId="00000012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999999"/>
          <w:lang w:val="en-US"/>
        </w:rPr>
        <w:t>+ :</w:t>
      </w:r>
      <w:proofErr w:type="gramEnd"/>
      <w:r w:rsidRPr="00010FB2">
        <w:rPr>
          <w:rFonts w:ascii="Courier New" w:eastAsia="Courier New" w:hAnsi="Courier New" w:cs="Courier New"/>
          <w:color w:val="999999"/>
          <w:lang w:val="en-US"/>
        </w:rPr>
        <w:t xml:space="preserve"> element must appear 1 or more times</w:t>
      </w:r>
    </w:p>
    <w:p w14:paraId="00000013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&lt;none&gt;: element must appear once and only once</w:t>
      </w:r>
    </w:p>
    <w:p w14:paraId="00000014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--&gt;</w:t>
      </w:r>
    </w:p>
    <w:p w14:paraId="00000015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16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999999"/>
          <w:lang w:val="en-US"/>
        </w:rPr>
        <w:t>&lt;!--</w:t>
      </w:r>
      <w:proofErr w:type="gramEnd"/>
      <w:r w:rsidRPr="00010FB2">
        <w:rPr>
          <w:rFonts w:ascii="Courier New" w:eastAsia="Courier New" w:hAnsi="Courier New" w:cs="Courier New"/>
          <w:color w:val="999999"/>
          <w:lang w:val="en-US"/>
        </w:rPr>
        <w:t xml:space="preserve"> General declarations, external modules references................... --&gt;</w:t>
      </w:r>
    </w:p>
    <w:p w14:paraId="00000017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ENTITY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leaf-node </w:t>
      </w:r>
      <w:r w:rsidRPr="00010FB2">
        <w:rPr>
          <w:rFonts w:ascii="Courier New" w:eastAsia="Courier New" w:hAnsi="Courier New" w:cs="Courier New"/>
          <w:color w:val="5FB4B4"/>
          <w:lang w:val="en-US"/>
        </w:rPr>
        <w:t>"</w:t>
      </w:r>
      <w:r w:rsidRPr="00010FB2">
        <w:rPr>
          <w:rFonts w:ascii="Courier New" w:eastAsia="Courier New" w:hAnsi="Courier New" w:cs="Courier New"/>
          <w:color w:val="80B979"/>
          <w:lang w:val="en-US"/>
        </w:rPr>
        <w:t>(( leaf | node-extension )*)</w:t>
      </w:r>
      <w:r w:rsidRPr="00010FB2">
        <w:rPr>
          <w:rFonts w:ascii="Courier New" w:eastAsia="Courier New" w:hAnsi="Courier New" w:cs="Courier New"/>
          <w:color w:val="5FB4B4"/>
          <w:lang w:val="en-US"/>
        </w:rPr>
        <w:t>"&gt;</w:t>
      </w:r>
    </w:p>
    <w:p w14:paraId="00000018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19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ENTITY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envelope-module 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SYSTEM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color w:val="5FB4B4"/>
          <w:lang w:val="en-US"/>
        </w:rPr>
        <w:t>"</w:t>
      </w:r>
      <w:r w:rsidRPr="00010FB2">
        <w:rPr>
          <w:rFonts w:ascii="Courier New" w:eastAsia="Courier New" w:hAnsi="Courier New" w:cs="Courier New"/>
          <w:color w:val="80B979"/>
          <w:lang w:val="en-US"/>
        </w:rPr>
        <w:t>ua-envelope.mod</w:t>
      </w:r>
      <w:r w:rsidRPr="00010FB2">
        <w:rPr>
          <w:rFonts w:ascii="Courier New" w:eastAsia="Courier New" w:hAnsi="Courier New" w:cs="Courier New"/>
          <w:color w:val="5FB4B4"/>
          <w:lang w:val="en-US"/>
        </w:rPr>
        <w:t>"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1A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envelope-module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</w:p>
    <w:p w14:paraId="0000001B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1C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ENTITY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leaf-module 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SYSTEM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color w:val="5FB4B4"/>
          <w:lang w:val="en-US"/>
        </w:rPr>
        <w:t>"</w:t>
      </w:r>
      <w:r w:rsidRPr="00010FB2">
        <w:rPr>
          <w:rFonts w:ascii="Courier New" w:eastAsia="Courier New" w:hAnsi="Courier New" w:cs="Courier New"/>
          <w:color w:val="80B979"/>
          <w:lang w:val="en-US"/>
        </w:rPr>
        <w:t>ua-leaf.mod</w:t>
      </w:r>
      <w:r w:rsidRPr="00010FB2">
        <w:rPr>
          <w:rFonts w:ascii="Courier New" w:eastAsia="Courier New" w:hAnsi="Courier New" w:cs="Courier New"/>
          <w:color w:val="5FB4B4"/>
          <w:lang w:val="en-US"/>
        </w:rPr>
        <w:t>"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1D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leaf-module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</w:p>
    <w:p w14:paraId="0000001E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1F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999999"/>
          <w:lang w:val="en-US"/>
        </w:rPr>
        <w:t>&lt;!--</w:t>
      </w:r>
      <w:proofErr w:type="gramEnd"/>
      <w:r w:rsidRPr="00010FB2">
        <w:rPr>
          <w:rFonts w:ascii="Courier New" w:eastAsia="Courier New" w:hAnsi="Courier New" w:cs="Courier New"/>
          <w:color w:val="999999"/>
          <w:lang w:val="en-US"/>
        </w:rPr>
        <w:t xml:space="preserve"> Root element ..................................................... --&gt;</w:t>
      </w:r>
    </w:p>
    <w:p w14:paraId="00000020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proofErr w:type="spellStart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>ua:ua-backbone</w:t>
      </w:r>
      <w:proofErr w:type="spell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(</w:t>
      </w:r>
    </w:p>
    <w:p w14:paraId="00000021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proofErr w:type="spellStart"/>
      <w:r w:rsidRPr="00010FB2">
        <w:rPr>
          <w:rFonts w:ascii="Courier New" w:eastAsia="Courier New" w:hAnsi="Courier New" w:cs="Courier New"/>
          <w:color w:val="80B979"/>
          <w:lang w:val="en-US"/>
        </w:rPr>
        <w:t>ua</w:t>
      </w:r>
      <w:proofErr w:type="spellEnd"/>
      <w:r w:rsidRPr="00010FB2">
        <w:rPr>
          <w:rFonts w:ascii="Courier New" w:eastAsia="Courier New" w:hAnsi="Courier New" w:cs="Courier New"/>
          <w:color w:val="80B979"/>
          <w:lang w:val="en-US"/>
        </w:rPr>
        <w:t>-envelope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</w:p>
    <w:p w14:paraId="00000022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80B979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m1-ua</w:t>
      </w:r>
    </w:p>
    <w:p w14:paraId="00000023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>)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24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25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ATTLIST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proofErr w:type="spellStart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>ua:ua-backbone</w:t>
      </w:r>
      <w:proofErr w:type="spellEnd"/>
    </w:p>
    <w:p w14:paraId="00000026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proofErr w:type="spellStart"/>
      <w:r w:rsidRPr="00010FB2">
        <w:rPr>
          <w:rFonts w:ascii="Courier New" w:eastAsia="Courier New" w:hAnsi="Courier New" w:cs="Courier New"/>
          <w:color w:val="C695C6"/>
          <w:lang w:val="en-US"/>
        </w:rPr>
        <w:t>xmlns:ua</w:t>
      </w:r>
      <w:proofErr w:type="spell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CDATA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#</w:t>
      </w:r>
      <w:r w:rsidRPr="00010FB2">
        <w:rPr>
          <w:rFonts w:ascii="Courier New" w:eastAsia="Courier New" w:hAnsi="Courier New" w:cs="Courier New"/>
          <w:color w:val="EC5F66"/>
          <w:lang w:val="en-US"/>
        </w:rPr>
        <w:t>FIXED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color w:val="5FB4B4"/>
          <w:lang w:val="en-US"/>
        </w:rPr>
        <w:t>"</w:t>
      </w:r>
      <w:r w:rsidRPr="00010FB2">
        <w:rPr>
          <w:rFonts w:ascii="Courier New" w:eastAsia="Courier New" w:hAnsi="Courier New" w:cs="Courier New"/>
          <w:color w:val="80B979"/>
          <w:lang w:val="en-US"/>
        </w:rPr>
        <w:t>http://dec.dov.ua</w:t>
      </w:r>
      <w:r w:rsidRPr="00010FB2">
        <w:rPr>
          <w:rFonts w:ascii="Courier New" w:eastAsia="Courier New" w:hAnsi="Courier New" w:cs="Courier New"/>
          <w:color w:val="5FB4B4"/>
          <w:lang w:val="en-US"/>
        </w:rPr>
        <w:t>"</w:t>
      </w:r>
    </w:p>
    <w:p w14:paraId="00000027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proofErr w:type="spellStart"/>
      <w:proofErr w:type="gramStart"/>
      <w:r w:rsidRPr="00010FB2">
        <w:rPr>
          <w:rFonts w:ascii="Courier New" w:eastAsia="Courier New" w:hAnsi="Courier New" w:cs="Courier New"/>
          <w:color w:val="C695C6"/>
          <w:lang w:val="en-US"/>
        </w:rPr>
        <w:t>xmlns:xlink</w:t>
      </w:r>
      <w:proofErr w:type="spellEnd"/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CDATA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#</w:t>
      </w:r>
      <w:r w:rsidRPr="00010FB2">
        <w:rPr>
          <w:rFonts w:ascii="Courier New" w:eastAsia="Courier New" w:hAnsi="Courier New" w:cs="Courier New"/>
          <w:color w:val="EC5F66"/>
          <w:lang w:val="en-US"/>
        </w:rPr>
        <w:t>FIXED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color w:val="5FB4B4"/>
          <w:lang w:val="en-US"/>
        </w:rPr>
        <w:t>"</w:t>
      </w:r>
      <w:r w:rsidRPr="00010FB2">
        <w:rPr>
          <w:rFonts w:ascii="Courier New" w:eastAsia="Courier New" w:hAnsi="Courier New" w:cs="Courier New"/>
          <w:color w:val="80B979"/>
          <w:lang w:val="en-US"/>
        </w:rPr>
        <w:t>http://www.w3c.org/1999/xlink</w:t>
      </w:r>
      <w:r w:rsidRPr="00010FB2">
        <w:rPr>
          <w:rFonts w:ascii="Courier New" w:eastAsia="Courier New" w:hAnsi="Courier New" w:cs="Courier New"/>
          <w:color w:val="5FB4B4"/>
          <w:lang w:val="en-US"/>
        </w:rPr>
        <w:t>"</w:t>
      </w:r>
    </w:p>
    <w:p w14:paraId="00000028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EC5F66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proofErr w:type="spellStart"/>
      <w:proofErr w:type="gramStart"/>
      <w:r w:rsidRPr="00010FB2">
        <w:rPr>
          <w:rFonts w:ascii="Courier New" w:eastAsia="Courier New" w:hAnsi="Courier New" w:cs="Courier New"/>
          <w:color w:val="C695C6"/>
          <w:lang w:val="en-US"/>
        </w:rPr>
        <w:t>xml:lang</w:t>
      </w:r>
      <w:proofErr w:type="spellEnd"/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CDATA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#</w:t>
      </w:r>
      <w:r w:rsidRPr="00010FB2">
        <w:rPr>
          <w:rFonts w:ascii="Courier New" w:eastAsia="Courier New" w:hAnsi="Courier New" w:cs="Courier New"/>
          <w:color w:val="EC5F66"/>
          <w:lang w:val="en-US"/>
        </w:rPr>
        <w:t>IMPLIED</w:t>
      </w:r>
    </w:p>
    <w:p w14:paraId="00000029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proofErr w:type="spellStart"/>
      <w:r w:rsidRPr="00010FB2">
        <w:rPr>
          <w:rFonts w:ascii="Courier New" w:eastAsia="Courier New" w:hAnsi="Courier New" w:cs="Courier New"/>
          <w:color w:val="C695C6"/>
          <w:lang w:val="en-US"/>
        </w:rPr>
        <w:t>dtd</w:t>
      </w:r>
      <w:proofErr w:type="spellEnd"/>
      <w:r w:rsidRPr="00010FB2">
        <w:rPr>
          <w:rFonts w:ascii="Courier New" w:eastAsia="Courier New" w:hAnsi="Courier New" w:cs="Courier New"/>
          <w:color w:val="C695C6"/>
          <w:lang w:val="en-US"/>
        </w:rPr>
        <w:t>-version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CDATA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#</w:t>
      </w:r>
      <w:r w:rsidRPr="00010FB2">
        <w:rPr>
          <w:rFonts w:ascii="Courier New" w:eastAsia="Courier New" w:hAnsi="Courier New" w:cs="Courier New"/>
          <w:color w:val="EC5F66"/>
          <w:lang w:val="en-US"/>
        </w:rPr>
        <w:t>FIXED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</w:t>
      </w:r>
      <w:r w:rsidRPr="00010FB2">
        <w:rPr>
          <w:rFonts w:ascii="Courier New" w:eastAsia="Courier New" w:hAnsi="Courier New" w:cs="Courier New"/>
          <w:color w:val="5FB4B4"/>
          <w:lang w:val="en-US"/>
        </w:rPr>
        <w:t>"</w:t>
      </w:r>
      <w:r w:rsidRPr="00010FB2">
        <w:rPr>
          <w:rFonts w:ascii="Courier New" w:eastAsia="Courier New" w:hAnsi="Courier New" w:cs="Courier New"/>
          <w:color w:val="80B979"/>
          <w:lang w:val="en-US"/>
        </w:rPr>
        <w:t>1.0</w:t>
      </w:r>
      <w:r w:rsidRPr="00010FB2">
        <w:rPr>
          <w:rFonts w:ascii="Courier New" w:eastAsia="Courier New" w:hAnsi="Courier New" w:cs="Courier New"/>
          <w:color w:val="5FB4B4"/>
          <w:lang w:val="en-US"/>
        </w:rPr>
        <w:t>"</w:t>
      </w:r>
    </w:p>
    <w:p w14:paraId="0000002A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2B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2C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&lt;!-- ................................................................... --&gt;</w:t>
      </w:r>
    </w:p>
    <w:p w14:paraId="0000002D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m1-ua (</w:t>
      </w:r>
    </w:p>
    <w:p w14:paraId="0000002E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m1-0-cover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</w:p>
    <w:p w14:paraId="0000002F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m1-2-registration-</w:t>
      </w:r>
      <w:proofErr w:type="gramStart"/>
      <w:r w:rsidRPr="00010FB2">
        <w:rPr>
          <w:rFonts w:ascii="Courier New" w:eastAsia="Courier New" w:hAnsi="Courier New" w:cs="Courier New"/>
          <w:color w:val="80B979"/>
          <w:lang w:val="en-US"/>
        </w:rPr>
        <w:t>form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  <w:proofErr w:type="gramEnd"/>
    </w:p>
    <w:p w14:paraId="00000030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m1-3-product-</w:t>
      </w:r>
      <w:proofErr w:type="gramStart"/>
      <w:r w:rsidRPr="00010FB2">
        <w:rPr>
          <w:rFonts w:ascii="Courier New" w:eastAsia="Courier New" w:hAnsi="Courier New" w:cs="Courier New"/>
          <w:color w:val="80B979"/>
          <w:lang w:val="en-US"/>
        </w:rPr>
        <w:t>information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  <w:proofErr w:type="gramEnd"/>
    </w:p>
    <w:p w14:paraId="00000031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m1-4-</w:t>
      </w:r>
      <w:proofErr w:type="gramStart"/>
      <w:r w:rsidRPr="00010FB2">
        <w:rPr>
          <w:rFonts w:ascii="Courier New" w:eastAsia="Courier New" w:hAnsi="Courier New" w:cs="Courier New"/>
          <w:color w:val="80B979"/>
          <w:lang w:val="en-US"/>
        </w:rPr>
        <w:t>expert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  <w:proofErr w:type="gramEnd"/>
    </w:p>
    <w:p w14:paraId="00000032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m1-5-</w:t>
      </w:r>
      <w:proofErr w:type="gramStart"/>
      <w:r w:rsidRPr="00010FB2">
        <w:rPr>
          <w:rFonts w:ascii="Courier New" w:eastAsia="Courier New" w:hAnsi="Courier New" w:cs="Courier New"/>
          <w:color w:val="80B979"/>
          <w:lang w:val="en-US"/>
        </w:rPr>
        <w:t>specific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  <w:proofErr w:type="gramEnd"/>
    </w:p>
    <w:p w14:paraId="00000033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m1-6-</w:t>
      </w:r>
      <w:proofErr w:type="gramStart"/>
      <w:r w:rsidRPr="00010FB2">
        <w:rPr>
          <w:rFonts w:ascii="Courier New" w:eastAsia="Courier New" w:hAnsi="Courier New" w:cs="Courier New"/>
          <w:color w:val="80B979"/>
          <w:lang w:val="en-US"/>
        </w:rPr>
        <w:t>environrisk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  <w:proofErr w:type="gramEnd"/>
    </w:p>
    <w:p w14:paraId="00000034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m1-7-</w:t>
      </w:r>
      <w:proofErr w:type="gramStart"/>
      <w:r w:rsidRPr="00010FB2">
        <w:rPr>
          <w:rFonts w:ascii="Courier New" w:eastAsia="Courier New" w:hAnsi="Courier New" w:cs="Courier New"/>
          <w:color w:val="80B979"/>
          <w:lang w:val="en-US"/>
        </w:rPr>
        <w:t>orphan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  <w:proofErr w:type="gramEnd"/>
    </w:p>
    <w:p w14:paraId="00000035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m1-8-</w:t>
      </w:r>
      <w:proofErr w:type="gramStart"/>
      <w:r w:rsidRPr="00010FB2">
        <w:rPr>
          <w:rFonts w:ascii="Courier New" w:eastAsia="Courier New" w:hAnsi="Courier New" w:cs="Courier New"/>
          <w:color w:val="80B979"/>
          <w:lang w:val="en-US"/>
        </w:rPr>
        <w:t>pharmacovigilance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  <w:proofErr w:type="gramEnd"/>
    </w:p>
    <w:p w14:paraId="00000036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</w:t>
      </w:r>
      <w:proofErr w:type="gramStart"/>
      <w:r w:rsidRPr="00010FB2">
        <w:rPr>
          <w:rFonts w:ascii="Courier New" w:eastAsia="Courier New" w:hAnsi="Courier New" w:cs="Courier New"/>
          <w:color w:val="80B979"/>
          <w:lang w:val="en-US"/>
        </w:rPr>
        <w:t>responses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  <w:proofErr w:type="gramEnd"/>
    </w:p>
    <w:p w14:paraId="00000037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F97B5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m1-additional-data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</w:p>
    <w:p w14:paraId="00000038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>)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39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3A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&lt;!-- ................................................................... --&gt;</w:t>
      </w:r>
    </w:p>
    <w:p w14:paraId="0000003B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m1-0-cover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3C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3D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&lt;!-- ................................................................... --&gt;</w:t>
      </w:r>
    </w:p>
    <w:p w14:paraId="0000003E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lastRenderedPageBreak/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m1-2-registration-form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3F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40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&lt;!-- ................................................................... --&gt;</w:t>
      </w:r>
    </w:p>
    <w:p w14:paraId="00000041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m1-3-product-information (</w:t>
      </w:r>
    </w:p>
    <w:p w14:paraId="00000042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m1-3-1-</w:t>
      </w:r>
      <w:proofErr w:type="gramStart"/>
      <w:r w:rsidRPr="00010FB2">
        <w:rPr>
          <w:rFonts w:ascii="Courier New" w:eastAsia="Courier New" w:hAnsi="Courier New" w:cs="Courier New"/>
          <w:color w:val="80B979"/>
          <w:lang w:val="en-US"/>
        </w:rPr>
        <w:t>approved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  <w:proofErr w:type="gramEnd"/>
    </w:p>
    <w:p w14:paraId="00000043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m1-3-2-</w:t>
      </w:r>
      <w:proofErr w:type="gramStart"/>
      <w:r w:rsidRPr="00010FB2">
        <w:rPr>
          <w:rFonts w:ascii="Courier New" w:eastAsia="Courier New" w:hAnsi="Courier New" w:cs="Courier New"/>
          <w:color w:val="80B979"/>
          <w:lang w:val="en-US"/>
        </w:rPr>
        <w:t>labeling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  <w:proofErr w:type="gramEnd"/>
    </w:p>
    <w:p w14:paraId="00000044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m1-3-3-</w:t>
      </w:r>
      <w:proofErr w:type="gramStart"/>
      <w:r w:rsidRPr="00010FB2">
        <w:rPr>
          <w:rFonts w:ascii="Courier New" w:eastAsia="Courier New" w:hAnsi="Courier New" w:cs="Courier New"/>
          <w:color w:val="80B979"/>
          <w:lang w:val="en-US"/>
        </w:rPr>
        <w:t>instructions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  <w:proofErr w:type="gramEnd"/>
    </w:p>
    <w:p w14:paraId="00000045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F97B5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m1-3-4-spc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</w:p>
    <w:p w14:paraId="00000046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>)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47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48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m1-3-1-approved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49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m1-3-2-labeling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4A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m1-3-3-instructions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4B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m1-3-4-spc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4C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4D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4E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&lt;!-- ................................................................... --&gt;</w:t>
      </w:r>
    </w:p>
    <w:p w14:paraId="0000004F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m1-4-expert (</w:t>
      </w:r>
    </w:p>
    <w:p w14:paraId="00000050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m1-4-1-</w:t>
      </w:r>
      <w:proofErr w:type="gramStart"/>
      <w:r w:rsidRPr="00010FB2">
        <w:rPr>
          <w:rFonts w:ascii="Courier New" w:eastAsia="Courier New" w:hAnsi="Courier New" w:cs="Courier New"/>
          <w:color w:val="80B979"/>
          <w:lang w:val="en-US"/>
        </w:rPr>
        <w:t>quality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  <w:proofErr w:type="gramEnd"/>
    </w:p>
    <w:p w14:paraId="00000051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m1-4-2-non-</w:t>
      </w:r>
      <w:proofErr w:type="gramStart"/>
      <w:r w:rsidRPr="00010FB2">
        <w:rPr>
          <w:rFonts w:ascii="Courier New" w:eastAsia="Courier New" w:hAnsi="Courier New" w:cs="Courier New"/>
          <w:color w:val="80B979"/>
          <w:lang w:val="en-US"/>
        </w:rPr>
        <w:t>clinical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  <w:proofErr w:type="gramEnd"/>
    </w:p>
    <w:p w14:paraId="00000052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F97B5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m1-4-3-clinical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</w:p>
    <w:p w14:paraId="00000053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>)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54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55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m1-4-1-quality 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56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m1-4-2-non-clinical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57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m1-4-3-clinical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58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59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&lt;!-- ................................................................... --&gt;</w:t>
      </w:r>
    </w:p>
    <w:p w14:paraId="0000005A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m1-5-specific (</w:t>
      </w:r>
    </w:p>
    <w:p w14:paraId="0000005B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m1-5-1-well-</w:t>
      </w:r>
      <w:proofErr w:type="gramStart"/>
      <w:r w:rsidRPr="00010FB2">
        <w:rPr>
          <w:rFonts w:ascii="Courier New" w:eastAsia="Courier New" w:hAnsi="Courier New" w:cs="Courier New"/>
          <w:color w:val="80B979"/>
          <w:lang w:val="en-US"/>
        </w:rPr>
        <w:t>established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  <w:proofErr w:type="gramEnd"/>
    </w:p>
    <w:p w14:paraId="0000005C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F97B5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m1-5-2-generic-hybrid-bio-similar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</w:p>
    <w:p w14:paraId="0000005D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>)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5E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5F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m1-5-1-well-established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60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m1-5-2-generic-hybrid-bio-similar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61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62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&lt;!-- ................................................................... --&gt;</w:t>
      </w:r>
    </w:p>
    <w:p w14:paraId="00000063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m1-6-environrisk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64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65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&lt;!-- ................................................................... --&gt;</w:t>
      </w:r>
    </w:p>
    <w:p w14:paraId="00000066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m1-7-orphan 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67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68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&lt;!-- ................................................................... --&gt;</w:t>
      </w:r>
    </w:p>
    <w:p w14:paraId="00000069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m1-8-pharmacovigilance (</w:t>
      </w:r>
    </w:p>
    <w:p w14:paraId="0000006A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AC7A6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m1-8-1-pharmacovigilance-</w:t>
      </w:r>
      <w:proofErr w:type="gramStart"/>
      <w:r w:rsidRPr="00010FB2">
        <w:rPr>
          <w:rFonts w:ascii="Courier New" w:eastAsia="Courier New" w:hAnsi="Courier New" w:cs="Courier New"/>
          <w:color w:val="80B979"/>
          <w:lang w:val="en-US"/>
        </w:rPr>
        <w:t>system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  <w:r w:rsidRPr="00010FB2">
        <w:rPr>
          <w:rFonts w:ascii="Courier New" w:eastAsia="Courier New" w:hAnsi="Courier New" w:cs="Courier New"/>
          <w:color w:val="AC7A68"/>
          <w:lang w:val="en-US"/>
        </w:rPr>
        <w:t>,</w:t>
      </w:r>
      <w:proofErr w:type="gramEnd"/>
    </w:p>
    <w:p w14:paraId="0000006B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F97B58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80B979"/>
          <w:lang w:val="en-US"/>
        </w:rPr>
        <w:t>m1-8-2-risk-management-system</w:t>
      </w:r>
      <w:r w:rsidRPr="00010FB2">
        <w:rPr>
          <w:rFonts w:ascii="Courier New" w:eastAsia="Courier New" w:hAnsi="Courier New" w:cs="Courier New"/>
          <w:color w:val="F97B58"/>
          <w:lang w:val="en-US"/>
        </w:rPr>
        <w:t>?</w:t>
      </w:r>
    </w:p>
    <w:p w14:paraId="0000006C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>)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6D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m1-8-1-pharmacovigilance-system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6E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m1-8-2-risk-management-system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6F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70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&lt;!-- ................................................................... --&gt;</w:t>
      </w:r>
    </w:p>
    <w:p w14:paraId="00000071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5FB4B4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m1-responses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72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lang w:val="en-US"/>
        </w:rPr>
      </w:pPr>
    </w:p>
    <w:p w14:paraId="00000073" w14:textId="77777777" w:rsidR="006B1828" w:rsidRPr="00010FB2" w:rsidRDefault="00C4071B">
      <w:pPr>
        <w:spacing w:line="226" w:lineRule="auto"/>
        <w:ind w:right="-42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rFonts w:ascii="Courier New" w:eastAsia="Courier New" w:hAnsi="Courier New" w:cs="Courier New"/>
          <w:color w:val="999999"/>
          <w:lang w:val="en-US"/>
        </w:rPr>
        <w:t>&lt;!-- ................................................................... --&gt;</w:t>
      </w:r>
    </w:p>
    <w:p w14:paraId="00000074" w14:textId="77777777" w:rsidR="006B1828" w:rsidRPr="00010FB2" w:rsidRDefault="00C4071B">
      <w:pPr>
        <w:spacing w:line="226" w:lineRule="auto"/>
        <w:ind w:right="-42"/>
        <w:rPr>
          <w:rFonts w:ascii="Menlo" w:eastAsia="Menlo" w:hAnsi="Menlo" w:cs="Menlo"/>
          <w:lang w:val="en-US"/>
        </w:rPr>
      </w:pPr>
      <w:proofErr w:type="gramStart"/>
      <w:r w:rsidRPr="00010FB2">
        <w:rPr>
          <w:rFonts w:ascii="Courier New" w:eastAsia="Courier New" w:hAnsi="Courier New" w:cs="Courier New"/>
          <w:color w:val="5FB4B4"/>
          <w:lang w:val="en-US"/>
        </w:rPr>
        <w:t>&lt;!</w:t>
      </w:r>
      <w:r w:rsidRPr="00010FB2">
        <w:rPr>
          <w:rFonts w:ascii="Courier New" w:eastAsia="Courier New" w:hAnsi="Courier New" w:cs="Courier New"/>
          <w:i/>
          <w:color w:val="C695C6"/>
          <w:lang w:val="en-US"/>
        </w:rPr>
        <w:t>ELEMENT</w:t>
      </w:r>
      <w:proofErr w:type="gramEnd"/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 xml:space="preserve"> m1-additional-data</w:t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333333"/>
          <w:shd w:val="clear" w:color="auto" w:fill="FCFDFD"/>
          <w:lang w:val="en-US"/>
        </w:rPr>
        <w:tab/>
      </w:r>
      <w:r w:rsidRPr="00010FB2">
        <w:rPr>
          <w:rFonts w:ascii="Courier New" w:eastAsia="Courier New" w:hAnsi="Courier New" w:cs="Courier New"/>
          <w:color w:val="5FB4B4"/>
          <w:lang w:val="en-US"/>
        </w:rPr>
        <w:t>%</w:t>
      </w:r>
      <w:r w:rsidRPr="00010FB2">
        <w:rPr>
          <w:rFonts w:ascii="Courier New" w:eastAsia="Courier New" w:hAnsi="Courier New" w:cs="Courier New"/>
          <w:color w:val="F9AE58"/>
          <w:lang w:val="en-US"/>
        </w:rPr>
        <w:t>leaf-node</w:t>
      </w:r>
      <w:r w:rsidRPr="00010FB2">
        <w:rPr>
          <w:rFonts w:ascii="Courier New" w:eastAsia="Courier New" w:hAnsi="Courier New" w:cs="Courier New"/>
          <w:color w:val="AC7A68"/>
          <w:lang w:val="en-US"/>
        </w:rPr>
        <w:t>;</w:t>
      </w:r>
      <w:r w:rsidRPr="00010FB2">
        <w:rPr>
          <w:rFonts w:ascii="Courier New" w:eastAsia="Courier New" w:hAnsi="Courier New" w:cs="Courier New"/>
          <w:color w:val="5FB4B4"/>
          <w:lang w:val="en-US"/>
        </w:rPr>
        <w:t>&gt;</w:t>
      </w:r>
    </w:p>
    <w:p w14:paraId="00000075" w14:textId="77777777" w:rsidR="006B1828" w:rsidRPr="00010FB2" w:rsidRDefault="006B1828">
      <w:pPr>
        <w:spacing w:line="226" w:lineRule="auto"/>
        <w:ind w:right="-42"/>
        <w:rPr>
          <w:rFonts w:ascii="Courier New" w:eastAsia="Courier New" w:hAnsi="Courier New" w:cs="Courier New"/>
          <w:sz w:val="20"/>
          <w:szCs w:val="20"/>
          <w:lang w:val="en-US"/>
        </w:rPr>
      </w:pPr>
    </w:p>
    <w:p w14:paraId="00000076" w14:textId="77777777" w:rsidR="006B1828" w:rsidRPr="00010FB2" w:rsidRDefault="00C4071B">
      <w:pPr>
        <w:jc w:val="center"/>
        <w:rPr>
          <w:rFonts w:ascii="Courier New" w:eastAsia="Courier New" w:hAnsi="Courier New" w:cs="Courier New"/>
          <w:color w:val="999999"/>
          <w:lang w:val="en-US"/>
        </w:rPr>
      </w:pPr>
      <w:r w:rsidRPr="00010FB2">
        <w:rPr>
          <w:lang w:val="en-US"/>
        </w:rPr>
        <w:t>_________________________________________</w:t>
      </w:r>
    </w:p>
    <w:p w14:paraId="00000077" w14:textId="77777777" w:rsidR="006B1828" w:rsidRPr="00010FB2" w:rsidRDefault="006B1828">
      <w:pPr>
        <w:jc w:val="center"/>
        <w:rPr>
          <w:rFonts w:ascii="Menlo" w:eastAsia="Menlo" w:hAnsi="Menlo" w:cs="Menlo"/>
          <w:lang w:val="en-US"/>
        </w:rPr>
      </w:pPr>
    </w:p>
    <w:sectPr w:rsidR="006B1828" w:rsidRPr="00010FB2">
      <w:headerReference w:type="default" r:id="rId7"/>
      <w:pgSz w:w="12240" w:h="15840"/>
      <w:pgMar w:top="1134" w:right="567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051CF5" w14:textId="77777777" w:rsidR="00C4071B" w:rsidRDefault="00C4071B">
      <w:pPr>
        <w:spacing w:after="0" w:line="240" w:lineRule="auto"/>
      </w:pPr>
      <w:r>
        <w:separator/>
      </w:r>
    </w:p>
  </w:endnote>
  <w:endnote w:type="continuationSeparator" w:id="0">
    <w:p w14:paraId="352756BA" w14:textId="77777777" w:rsidR="00C4071B" w:rsidRDefault="00C4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enl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8A022" w14:textId="77777777" w:rsidR="00C4071B" w:rsidRDefault="00C4071B">
      <w:pPr>
        <w:spacing w:after="0" w:line="240" w:lineRule="auto"/>
      </w:pPr>
      <w:r>
        <w:separator/>
      </w:r>
    </w:p>
  </w:footnote>
  <w:footnote w:type="continuationSeparator" w:id="0">
    <w:p w14:paraId="6C06CA4A" w14:textId="77777777" w:rsidR="00C4071B" w:rsidRDefault="00C407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889553"/>
      <w:docPartObj>
        <w:docPartGallery w:val="Page Numbers (Top of Page)"/>
        <w:docPartUnique/>
      </w:docPartObj>
    </w:sdtPr>
    <w:sdtEndPr/>
    <w:sdtContent>
      <w:p w14:paraId="537C5020" w14:textId="7A23BC04" w:rsidR="004D4CCC" w:rsidRDefault="004D4CCC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FB2" w:rsidRPr="00010FB2">
          <w:rPr>
            <w:noProof/>
            <w:lang w:val="ru-RU"/>
          </w:rPr>
          <w:t>2</w:t>
        </w:r>
        <w:r>
          <w:fldChar w:fldCharType="end"/>
        </w:r>
      </w:p>
      <w:p w14:paraId="18A6F3D2" w14:textId="3D0529F0" w:rsidR="004D4CCC" w:rsidRDefault="004D4CCC" w:rsidP="004D4CCC">
        <w:pPr>
          <w:pStyle w:val="afd"/>
          <w:jc w:val="right"/>
        </w:pPr>
        <w:r>
          <w:rPr>
            <w:lang w:val="en-US"/>
          </w:rPr>
          <w:t>Appendix 3, continued</w:t>
        </w:r>
      </w:p>
    </w:sdtContent>
  </w:sdt>
  <w:p w14:paraId="00000079" w14:textId="77777777" w:rsidR="006B1828" w:rsidRDefault="006B1828">
    <w:pPr>
      <w:pBdr>
        <w:top w:val="nil"/>
        <w:left w:val="nil"/>
        <w:bottom w:val="nil"/>
        <w:right w:val="nil"/>
        <w:between w:val="nil"/>
      </w:pBdr>
      <w:tabs>
        <w:tab w:val="center" w:pos="4844"/>
        <w:tab w:val="right" w:pos="9689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828"/>
    <w:rsid w:val="00010FB2"/>
    <w:rsid w:val="002C6D5C"/>
    <w:rsid w:val="004D4CCC"/>
    <w:rsid w:val="006B1828"/>
    <w:rsid w:val="00C40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E05A39"/>
  <w15:docId w15:val="{68BF3ABC-ECF4-4D5A-9E85-C5C65ABC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1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b">
    <w:name w:val="Balloon Text"/>
    <w:basedOn w:val="a"/>
    <w:link w:val="afc"/>
    <w:uiPriority w:val="99"/>
    <w:semiHidden/>
    <w:unhideWhenUsed/>
    <w:rsid w:val="004276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4276CB"/>
    <w:rPr>
      <w:rFonts w:ascii="Segoe UI" w:hAnsi="Segoe UI" w:cs="Segoe UI"/>
      <w:sz w:val="18"/>
      <w:szCs w:val="18"/>
    </w:rPr>
  </w:style>
  <w:style w:type="paragraph" w:styleId="afd">
    <w:name w:val="header"/>
    <w:basedOn w:val="a"/>
    <w:link w:val="afe"/>
    <w:uiPriority w:val="99"/>
    <w:unhideWhenUsed/>
    <w:rsid w:val="0081357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sid w:val="00813576"/>
  </w:style>
  <w:style w:type="paragraph" w:styleId="aff">
    <w:name w:val="footer"/>
    <w:basedOn w:val="a"/>
    <w:link w:val="aff0"/>
    <w:uiPriority w:val="99"/>
    <w:unhideWhenUsed/>
    <w:rsid w:val="00813576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f0">
    <w:name w:val="Нижний колонтитул Знак"/>
    <w:basedOn w:val="a0"/>
    <w:link w:val="aff"/>
    <w:uiPriority w:val="99"/>
    <w:rsid w:val="00813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Bg8yTLzga70m5hJ35Cfb7BnqLw==">CgMxLjA4AHIhMXNka3ZLaVFiNjRHVjU1TVdTanhoRTNRcmpaUDQ4WFFw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Солод Андрій Григорович</dc:creator>
  <cp:lastModifiedBy>Леонтьєва Анна Георгіївна</cp:lastModifiedBy>
  <cp:revision>3</cp:revision>
  <dcterms:created xsi:type="dcterms:W3CDTF">2024-05-01T12:51:00Z</dcterms:created>
  <dcterms:modified xsi:type="dcterms:W3CDTF">2024-05-02T06:35:00Z</dcterms:modified>
</cp:coreProperties>
</file>